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90"/>
        </w:tabs>
        <w:adjustRightInd w:val="0"/>
        <w:snapToGrid w:val="0"/>
        <w:spacing w:after="240" w:line="26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1</w:t>
      </w:r>
      <w:r>
        <w:rPr>
          <w:rFonts w:hint="eastAsia"/>
          <w:b/>
          <w:sz w:val="32"/>
          <w:szCs w:val="32"/>
        </w:rPr>
        <w:t>级</w:t>
      </w:r>
      <w:r>
        <w:rPr>
          <w:rFonts w:hint="eastAsia"/>
          <w:b/>
          <w:sz w:val="32"/>
          <w:szCs w:val="32"/>
          <w:lang w:eastAsia="zh-CN"/>
        </w:rPr>
        <w:t>英</w:t>
      </w:r>
      <w:r>
        <w:rPr>
          <w:rFonts w:hint="eastAsia"/>
          <w:b/>
          <w:sz w:val="32"/>
          <w:szCs w:val="32"/>
        </w:rPr>
        <w:t>语专业转专业考核方案</w:t>
      </w:r>
    </w:p>
    <w:p>
      <w:pPr>
        <w:jc w:val="center"/>
        <w:rPr>
          <w:b/>
          <w:sz w:val="32"/>
          <w:szCs w:val="32"/>
        </w:rPr>
      </w:pPr>
      <w:bookmarkStart w:id="0" w:name="_GoBack"/>
      <w:bookmarkEnd w:id="0"/>
    </w:p>
    <w:p>
      <w:pPr>
        <w:jc w:val="center"/>
        <w:rPr>
          <w:b/>
          <w:sz w:val="32"/>
          <w:szCs w:val="32"/>
        </w:rPr>
      </w:pPr>
    </w:p>
    <w:p>
      <w:pPr>
        <w:numPr>
          <w:ilvl w:val="0"/>
          <w:numId w:val="0"/>
        </w:numPr>
        <w:tabs>
          <w:tab w:val="left" w:pos="1890"/>
        </w:tabs>
        <w:adjustRightInd w:val="0"/>
        <w:snapToGrid w:val="0"/>
        <w:spacing w:line="360" w:lineRule="auto"/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>1、</w:t>
      </w:r>
      <w:r>
        <w:rPr>
          <w:rFonts w:ascii="Times New Roman" w:hAnsi="Times New Roman" w:cs="Times New Roman"/>
          <w:sz w:val="28"/>
          <w:szCs w:val="28"/>
        </w:rPr>
        <w:t>考核内容</w:t>
      </w:r>
    </w:p>
    <w:p>
      <w:pPr>
        <w:pStyle w:val="5"/>
        <w:tabs>
          <w:tab w:val="left" w:pos="1890"/>
        </w:tabs>
        <w:adjustRightInd w:val="0"/>
        <w:snapToGrid w:val="0"/>
        <w:spacing w:beforeAutospacing="0" w:afterAutospacing="0" w:line="360" w:lineRule="auto"/>
        <w:ind w:firstLine="560" w:firstLineChars="200"/>
        <w:rPr>
          <w:rStyle w:val="8"/>
          <w:rFonts w:ascii="Times New Roman" w:hAnsi="Times New Roman" w:cs="Times New Roman" w:eastAsiaTheme="minorEastAsia"/>
          <w:b w:val="0"/>
          <w:bCs w:val="0"/>
          <w:sz w:val="28"/>
          <w:szCs w:val="28"/>
        </w:rPr>
      </w:pP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考查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拟转入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英语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专业学生的综合素质，包括学习动机、学习能力、学习方法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和策略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。具体内容如下：</w:t>
      </w:r>
    </w:p>
    <w:p>
      <w:pPr>
        <w:pStyle w:val="5"/>
        <w:numPr>
          <w:ilvl w:val="0"/>
          <w:numId w:val="1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ind w:left="845"/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</w:pP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英语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学习动机</w:t>
      </w:r>
    </w:p>
    <w:p>
      <w:pPr>
        <w:pStyle w:val="5"/>
        <w:numPr>
          <w:ilvl w:val="0"/>
          <w:numId w:val="2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bCs/>
          <w:sz w:val="28"/>
          <w:szCs w:val="28"/>
        </w:rPr>
        <w:t>内在学习动机：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对英语学习兴趣高，希望学习英语国家</w:t>
      </w:r>
      <w:r>
        <w:rPr>
          <w:rFonts w:ascii="Times New Roman" w:hAnsi="Times New Roman" w:cs="Times New Roman" w:eastAsiaTheme="minorEastAsia"/>
          <w:sz w:val="28"/>
          <w:szCs w:val="28"/>
        </w:rPr>
        <w:t>文化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，</w:t>
      </w:r>
      <w:r>
        <w:rPr>
          <w:rFonts w:ascii="Times New Roman" w:hAnsi="Times New Roman" w:cs="Times New Roman" w:eastAsiaTheme="minorEastAsia"/>
          <w:sz w:val="28"/>
          <w:szCs w:val="28"/>
        </w:rPr>
        <w:t>希望能用流利的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英语</w:t>
      </w:r>
      <w:r>
        <w:rPr>
          <w:rFonts w:ascii="Times New Roman" w:hAnsi="Times New Roman" w:cs="Times New Roman" w:eastAsiaTheme="minorEastAsia"/>
          <w:sz w:val="28"/>
          <w:szCs w:val="28"/>
        </w:rPr>
        <w:t>与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英语国家人士</w:t>
      </w:r>
      <w:r>
        <w:rPr>
          <w:rFonts w:ascii="Times New Roman" w:hAnsi="Times New Roman" w:cs="Times New Roman" w:eastAsiaTheme="minorEastAsia"/>
          <w:sz w:val="28"/>
          <w:szCs w:val="28"/>
        </w:rPr>
        <w:t>交流；有信心学好</w:t>
      </w:r>
      <w:r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  <w:t>英语</w:t>
      </w:r>
      <w:r>
        <w:rPr>
          <w:rFonts w:ascii="Times New Roman" w:hAnsi="Times New Roman" w:cs="Times New Roman" w:eastAsiaTheme="minorEastAsia"/>
          <w:sz w:val="28"/>
          <w:szCs w:val="28"/>
        </w:rPr>
        <w:t>。</w:t>
      </w:r>
    </w:p>
    <w:p>
      <w:pPr>
        <w:pStyle w:val="5"/>
        <w:numPr>
          <w:ilvl w:val="0"/>
          <w:numId w:val="2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bCs/>
          <w:sz w:val="28"/>
          <w:szCs w:val="28"/>
        </w:rPr>
        <w:t>外在学习动机：</w:t>
      </w:r>
      <w:r>
        <w:rPr>
          <w:rFonts w:hint="eastAsia" w:ascii="Times New Roman" w:hAnsi="Times New Roman" w:cs="Times New Roman" w:eastAsiaTheme="minorEastAsia"/>
          <w:bCs/>
          <w:sz w:val="28"/>
          <w:szCs w:val="28"/>
          <w:lang w:eastAsia="zh-CN"/>
        </w:rPr>
        <w:t>就业，研究生升学考试，英语</w:t>
      </w:r>
      <w:r>
        <w:rPr>
          <w:rFonts w:ascii="Times New Roman" w:hAnsi="Times New Roman" w:cs="Times New Roman" w:eastAsiaTheme="minorEastAsia"/>
          <w:bCs/>
          <w:sz w:val="28"/>
          <w:szCs w:val="28"/>
        </w:rPr>
        <w:t>国</w:t>
      </w:r>
      <w:r>
        <w:rPr>
          <w:rFonts w:hint="eastAsia" w:ascii="Times New Roman" w:hAnsi="Times New Roman" w:cs="Times New Roman" w:eastAsiaTheme="minorEastAsia"/>
          <w:bCs/>
          <w:sz w:val="28"/>
          <w:szCs w:val="28"/>
          <w:lang w:eastAsia="zh-CN"/>
        </w:rPr>
        <w:t>家</w:t>
      </w:r>
      <w:r>
        <w:rPr>
          <w:rFonts w:ascii="Times New Roman" w:hAnsi="Times New Roman" w:cs="Times New Roman" w:eastAsiaTheme="minorEastAsia"/>
          <w:bCs/>
          <w:sz w:val="28"/>
          <w:szCs w:val="28"/>
        </w:rPr>
        <w:t>留学</w:t>
      </w:r>
      <w:r>
        <w:rPr>
          <w:rFonts w:hint="eastAsia" w:ascii="Times New Roman" w:hAnsi="Times New Roman" w:cs="Times New Roman" w:eastAsiaTheme="minorEastAsia"/>
          <w:bCs/>
          <w:sz w:val="28"/>
          <w:szCs w:val="28"/>
          <w:lang w:eastAsia="zh-CN"/>
        </w:rPr>
        <w:t>。</w:t>
      </w:r>
    </w:p>
    <w:p>
      <w:pPr>
        <w:pStyle w:val="5"/>
        <w:numPr>
          <w:ilvl w:val="0"/>
          <w:numId w:val="1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ind w:left="845"/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</w:pP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英语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学习能力</w:t>
      </w:r>
    </w:p>
    <w:p>
      <w:pPr>
        <w:pStyle w:val="5"/>
        <w:tabs>
          <w:tab w:val="left" w:pos="1890"/>
        </w:tabs>
        <w:adjustRightInd w:val="0"/>
        <w:snapToGrid w:val="0"/>
        <w:spacing w:beforeAutospacing="0" w:afterAutospacing="0" w:line="360" w:lineRule="auto"/>
        <w:ind w:firstLine="560" w:firstLineChars="200"/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</w:pP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敢于开口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；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发音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较为准确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、包括语音语调、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弱读、连读等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；掌握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常用英语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单词和语法规则，举一反三；自主学习能力强，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能有效利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用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网络学习资源，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学以致用。</w:t>
      </w:r>
    </w:p>
    <w:p>
      <w:pPr>
        <w:pStyle w:val="5"/>
        <w:numPr>
          <w:ilvl w:val="0"/>
          <w:numId w:val="1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ind w:left="845"/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</w:pP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英语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学习方法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和策略</w:t>
      </w:r>
    </w:p>
    <w:p>
      <w:pPr>
        <w:pStyle w:val="5"/>
        <w:tabs>
          <w:tab w:val="left" w:pos="1890"/>
        </w:tabs>
        <w:adjustRightInd w:val="0"/>
        <w:snapToGrid w:val="0"/>
        <w:spacing w:beforeAutospacing="0" w:afterAutospacing="0" w:line="360" w:lineRule="auto"/>
        <w:ind w:firstLine="560" w:firstLineChars="200"/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</w:pP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课前预习、有的放矢；认真听课、积极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参与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；课后复习、巩固知识；制定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明确的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学习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目标；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有效利用时间</w:t>
      </w:r>
      <w:r>
        <w:rPr>
          <w:rStyle w:val="8"/>
          <w:rFonts w:hint="eastAsia" w:ascii="Times New Roman" w:hAnsi="Times New Roman" w:cs="Times New Roman" w:eastAsiaTheme="minorEastAsia"/>
          <w:b w:val="0"/>
          <w:sz w:val="28"/>
          <w:szCs w:val="28"/>
          <w:lang w:eastAsia="zh-CN"/>
        </w:rPr>
        <w:t>，执行合理的英语学习</w:t>
      </w:r>
      <w:r>
        <w:rPr>
          <w:rStyle w:val="8"/>
          <w:rFonts w:ascii="Times New Roman" w:hAnsi="Times New Roman" w:cs="Times New Roman" w:eastAsiaTheme="minorEastAsia"/>
          <w:b w:val="0"/>
          <w:sz w:val="28"/>
          <w:szCs w:val="28"/>
        </w:rPr>
        <w:t>计划。</w:t>
      </w:r>
    </w:p>
    <w:p>
      <w:pPr>
        <w:numPr>
          <w:ilvl w:val="0"/>
          <w:numId w:val="0"/>
        </w:numPr>
        <w:tabs>
          <w:tab w:val="left" w:pos="1890"/>
        </w:tabs>
        <w:adjustRightInd w:val="0"/>
        <w:snapToGrid w:val="0"/>
        <w:spacing w:line="360" w:lineRule="auto"/>
        <w:ind w:leftChars="0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hint="eastAsia" w:cs="Times New Roman"/>
          <w:color w:val="000000"/>
          <w:kern w:val="0"/>
          <w:sz w:val="28"/>
          <w:szCs w:val="28"/>
          <w:lang w:val="en-US" w:eastAsia="zh-CN"/>
        </w:rPr>
        <w:t>2、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考核时间和方式</w:t>
      </w:r>
    </w:p>
    <w:p>
      <w:pPr>
        <w:tabs>
          <w:tab w:val="left" w:pos="1890"/>
        </w:tabs>
        <w:adjustRightInd w:val="0"/>
        <w:snapToGrid w:val="0"/>
        <w:spacing w:line="360" w:lineRule="auto"/>
        <w:ind w:firstLine="560" w:firstLineChars="200"/>
        <w:jc w:val="left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</w:pPr>
      <w:r>
        <w:rPr>
          <w:rFonts w:hint="eastAsia" w:cs="Times New Roman"/>
          <w:color w:val="000000"/>
          <w:kern w:val="0"/>
          <w:sz w:val="28"/>
          <w:szCs w:val="28"/>
          <w:lang w:eastAsia="zh-CN"/>
        </w:rPr>
        <w:t>笔试与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面试</w:t>
      </w:r>
      <w:r>
        <w:rPr>
          <w:rFonts w:hint="eastAsia" w:cs="Times New Roman"/>
          <w:color w:val="000000"/>
          <w:kern w:val="0"/>
          <w:sz w:val="28"/>
          <w:szCs w:val="28"/>
          <w:lang w:eastAsia="zh-CN"/>
        </w:rPr>
        <w:t>相结合，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第二学期开学第一周</w:t>
      </w:r>
      <w:r>
        <w:rPr>
          <w:rFonts w:hint="eastAsia" w:cs="Times New Roman"/>
          <w:color w:val="000000"/>
          <w:kern w:val="0"/>
          <w:sz w:val="28"/>
          <w:szCs w:val="28"/>
          <w:lang w:eastAsia="zh-CN"/>
        </w:rPr>
        <w:t>。</w:t>
      </w:r>
    </w:p>
    <w:p>
      <w:pPr>
        <w:pStyle w:val="10"/>
        <w:ind w:left="360" w:firstLine="0" w:firstLineChars="0"/>
        <w:jc w:val="right"/>
        <w:rPr>
          <w:sz w:val="28"/>
          <w:szCs w:val="28"/>
        </w:rPr>
      </w:pPr>
    </w:p>
    <w:p>
      <w:pPr>
        <w:pStyle w:val="10"/>
        <w:ind w:left="0" w:leftChars="0" w:firstLine="0" w:firstLineChars="0"/>
        <w:jc w:val="both"/>
        <w:rPr>
          <w:sz w:val="28"/>
          <w:szCs w:val="28"/>
        </w:rPr>
      </w:pPr>
    </w:p>
    <w:p>
      <w:pPr>
        <w:pStyle w:val="10"/>
        <w:ind w:firstLine="4830" w:firstLineChars="2300"/>
        <w:jc w:val="both"/>
      </w:pP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EDD46"/>
    <w:multiLevelType w:val="singleLevel"/>
    <w:tmpl w:val="206EDD4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5DF7881B"/>
    <w:multiLevelType w:val="singleLevel"/>
    <w:tmpl w:val="5DF7881B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5605"/>
    <w:rsid w:val="000071F9"/>
    <w:rsid w:val="000155FC"/>
    <w:rsid w:val="00063B56"/>
    <w:rsid w:val="00080C34"/>
    <w:rsid w:val="000B5F1E"/>
    <w:rsid w:val="000D264E"/>
    <w:rsid w:val="000D2798"/>
    <w:rsid w:val="000E259B"/>
    <w:rsid w:val="000F0121"/>
    <w:rsid w:val="000F1618"/>
    <w:rsid w:val="00114D96"/>
    <w:rsid w:val="00136777"/>
    <w:rsid w:val="00144B3D"/>
    <w:rsid w:val="00145605"/>
    <w:rsid w:val="00190FA6"/>
    <w:rsid w:val="001A2CA1"/>
    <w:rsid w:val="001D694C"/>
    <w:rsid w:val="002561F2"/>
    <w:rsid w:val="002650EE"/>
    <w:rsid w:val="002664E5"/>
    <w:rsid w:val="00267D65"/>
    <w:rsid w:val="0027020E"/>
    <w:rsid w:val="0027196E"/>
    <w:rsid w:val="00295D8D"/>
    <w:rsid w:val="002A2B81"/>
    <w:rsid w:val="002B51D5"/>
    <w:rsid w:val="00315D8E"/>
    <w:rsid w:val="00343C8A"/>
    <w:rsid w:val="003644B8"/>
    <w:rsid w:val="003A1911"/>
    <w:rsid w:val="003A1DE5"/>
    <w:rsid w:val="003A3529"/>
    <w:rsid w:val="003A746C"/>
    <w:rsid w:val="003B5338"/>
    <w:rsid w:val="003B68F2"/>
    <w:rsid w:val="003D39D0"/>
    <w:rsid w:val="00406864"/>
    <w:rsid w:val="004767B1"/>
    <w:rsid w:val="00490A69"/>
    <w:rsid w:val="004B23A2"/>
    <w:rsid w:val="004D402F"/>
    <w:rsid w:val="004E3F29"/>
    <w:rsid w:val="004F486E"/>
    <w:rsid w:val="005319A3"/>
    <w:rsid w:val="00554F84"/>
    <w:rsid w:val="00555D76"/>
    <w:rsid w:val="00560696"/>
    <w:rsid w:val="00566FCB"/>
    <w:rsid w:val="005959E6"/>
    <w:rsid w:val="005B5DC3"/>
    <w:rsid w:val="006177D7"/>
    <w:rsid w:val="00632F0F"/>
    <w:rsid w:val="00647278"/>
    <w:rsid w:val="0067031C"/>
    <w:rsid w:val="00687653"/>
    <w:rsid w:val="006C6583"/>
    <w:rsid w:val="0070361D"/>
    <w:rsid w:val="0070688F"/>
    <w:rsid w:val="0072025D"/>
    <w:rsid w:val="007338D3"/>
    <w:rsid w:val="007405C7"/>
    <w:rsid w:val="007C37C8"/>
    <w:rsid w:val="007D6B25"/>
    <w:rsid w:val="007E5C25"/>
    <w:rsid w:val="007F2796"/>
    <w:rsid w:val="00844E44"/>
    <w:rsid w:val="008539EA"/>
    <w:rsid w:val="00886188"/>
    <w:rsid w:val="008A1DDD"/>
    <w:rsid w:val="008C0EFE"/>
    <w:rsid w:val="00946CA5"/>
    <w:rsid w:val="0099126E"/>
    <w:rsid w:val="009A77AC"/>
    <w:rsid w:val="009C59D7"/>
    <w:rsid w:val="009D0236"/>
    <w:rsid w:val="009D15F3"/>
    <w:rsid w:val="00A039AE"/>
    <w:rsid w:val="00A17F55"/>
    <w:rsid w:val="00A37524"/>
    <w:rsid w:val="00A512E8"/>
    <w:rsid w:val="00A81164"/>
    <w:rsid w:val="00AA3402"/>
    <w:rsid w:val="00B40FC4"/>
    <w:rsid w:val="00B52F3F"/>
    <w:rsid w:val="00BA4F58"/>
    <w:rsid w:val="00BB6353"/>
    <w:rsid w:val="00BE75D8"/>
    <w:rsid w:val="00BF6504"/>
    <w:rsid w:val="00C04827"/>
    <w:rsid w:val="00C22323"/>
    <w:rsid w:val="00C32A7E"/>
    <w:rsid w:val="00C4195E"/>
    <w:rsid w:val="00C52A5D"/>
    <w:rsid w:val="00C96932"/>
    <w:rsid w:val="00CE5C4D"/>
    <w:rsid w:val="00D05647"/>
    <w:rsid w:val="00D13FED"/>
    <w:rsid w:val="00D240F0"/>
    <w:rsid w:val="00D315F0"/>
    <w:rsid w:val="00D57BDB"/>
    <w:rsid w:val="00D73D1E"/>
    <w:rsid w:val="00D853F4"/>
    <w:rsid w:val="00DC328C"/>
    <w:rsid w:val="00DC6A09"/>
    <w:rsid w:val="00E265B7"/>
    <w:rsid w:val="00F24760"/>
    <w:rsid w:val="00F32B8E"/>
    <w:rsid w:val="00F3614D"/>
    <w:rsid w:val="00F37BFE"/>
    <w:rsid w:val="00F94601"/>
    <w:rsid w:val="00FA2D54"/>
    <w:rsid w:val="00FC1244"/>
    <w:rsid w:val="00FD3AAC"/>
    <w:rsid w:val="03B568C3"/>
    <w:rsid w:val="0D7D1402"/>
    <w:rsid w:val="156209A5"/>
    <w:rsid w:val="2C054836"/>
    <w:rsid w:val="50FD7B25"/>
    <w:rsid w:val="52B13EAD"/>
    <w:rsid w:val="61E5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标题 1 Char"/>
    <w:basedOn w:val="7"/>
    <w:link w:val="2"/>
    <w:qFormat/>
    <w:uiPriority w:val="0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2019-01-08T06:03:00Z</dcterms:created>
  <dc:creator>TL</dc:creator>
  <cp:lastModifiedBy>GyVandy</cp:lastModifiedBy>
  <dcterms:modified xsi:type="dcterms:W3CDTF">2021-12-20T07:57:38Z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48E48B5F334F491198208E038C899703</vt:lpwstr>
  </property>
</Properties>
</file>